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b/>
          <w:bCs/>
          <w:sz w:val="24"/>
          <w:szCs w:val="24"/>
        </w:rPr>
        <w:t xml:space="preserve">Motion till Degerfors kommunfullmäktige</w:t>
      </w:r>
    </w:p>
    <w:p>
      <w:pPr>
        <w:pStyle w:val="Heading1"/>
      </w:pPr>
      <w:r>
        <w:t xml:space="preserve">Stärk Degerfors företagsklimat – vänd bottenplaceringen med dialog och effektivitet</w:t>
      </w:r>
    </w:p>
    <w:p>
      <w:pPr>
        <w:spacing w:after="200" w:before="120"/>
      </w:pPr>
      <w:r>
        <w:rPr>
          <w:b/>
          <w:bCs/>
        </w:rPr>
        <w:t xml:space="preserve">Inlämnad av: </w:t>
      </w:r>
      <w:r>
        <w:t xml:space="preserve">Moderaterna i Degerfors kommun</w:t>
      </w:r>
    </w:p>
    <w:p>
      <w:pPr>
        <w:pStyle w:val="Heading2"/>
      </w:pPr>
      <w:r>
        <w:t xml:space="preserve">Motivering</w:t>
      </w:r>
    </w:p>
    <w:p>
      <w:pPr>
        <w:spacing w:after="120"/>
      </w:pPr>
      <w:r>
        <w:t xml:space="preserve">Degerfors har Sveriges sämsta eller näst sämsta företagsklimat enligt Svenskt Näringslivs ranking 2025/2026 – plats 288–290 (foretagsklimat.se). Detta är oacceptabelt för en industrik ommun som är beroende av företag för jobb och skatteintäkter. Omdömet från företagen är lågt, särskilt vad gäller politikers attityder och service.</w:t>
      </w:r>
    </w:p>
    <w:p>
      <w:pPr>
        <w:spacing w:after="120"/>
      </w:pPr>
      <w:r>
        <w:t xml:space="preserve">Outokumpu (rostfritt stål, Plate Service Center) är den dominerande arbetsgivaren med 400–550 anställda. Företaget har varslat 53 personer i Degerfors hösten 2025 som del av ett globalt sparprogram (SVT, DA, Metallerochgruvor.se okt 2025). Kommunen har nyligen mött företaget på Bruksmässan, men det krävs mer systematisk dialog, snabbare tillstånd och konkret stöd för att behålla och utveckla verksamheten.</w:t>
      </w:r>
    </w:p>
    <w:p>
      <w:pPr>
        <w:spacing w:after="120"/>
      </w:pPr>
      <w:r>
        <w:t xml:space="preserve">Moderaterna vill vända bottenplaceringen. En aktiv näringslivsstrategi med regelbunden dialog, digitaliserade och tidsatta tillståndsprocesser, sänkta avgifter där möjligt och markberedning för nya etableringar är avgörande. Det handlar om Degerfors framtid som attraktiv industriort.</w:t>
      </w:r>
    </w:p>
    <w:p>
      <w:pPr>
        <w:pStyle w:val="Heading2"/>
      </w:pPr>
      <w:r>
        <w:t xml:space="preserve">Yrkande</w:t>
      </w:r>
    </w:p>
    <w:p>
      <w:pPr>
        <w:spacing w:after="120"/>
      </w:pPr>
      <w:r>
        <w:t xml:space="preserve">Med anledning av ovanstående yrkar Moderaterna i Degerfors kommun att kommunfullmäktige beslutar:</w:t>
      </w:r>
    </w:p>
    <w:p>
      <w:pPr>
        <w:spacing w:after="80"/>
      </w:pPr>
      <w:r>
        <w:rPr>
          <w:b/>
          <w:bCs/>
        </w:rPr>
        <w:t xml:space="preserve">1. </w:t>
      </w:r>
      <w:r>
        <w:t xml:space="preserve">Att ge kommunstyrelsen i uppdrag att ta fram en handlingsplan för förbättrat företagsklimat med mätbara mål (t.ex. klättring minst 50 placeringar inom två år) och konkret dialogforum med näringslivet, inklusive Outokumpu.</w:t>
      </w:r>
    </w:p>
    <w:p>
      <w:pPr>
        <w:spacing w:after="80"/>
      </w:pPr>
      <w:r>
        <w:rPr>
          <w:b/>
          <w:bCs/>
        </w:rPr>
        <w:t xml:space="preserve">2. </w:t>
      </w:r>
      <w:r>
        <w:t xml:space="preserve">Att digitalisera och tidsätta bygglovs- och tillståndsprocesser med tydliga handläggningstider och uppföljning, samt avsätta resurser för näringslivsservice.</w:t>
      </w:r>
    </w:p>
    <w:p>
      <w:pPr>
        <w:spacing w:after="80"/>
      </w:pPr>
      <w:r>
        <w:rPr>
          <w:b/>
          <w:bCs/>
        </w:rPr>
        <w:t xml:space="preserve">3. </w:t>
      </w:r>
      <w:r>
        <w:t xml:space="preserve">Att i budget 2027 prioritera insatser för kompetensförsörjning, markanvisningar och samverkan med Outokumpu och andra företag för att motverka varsel och skapa nya jobb.</w:t>
      </w:r>
    </w:p>
    <w:p>
      <w:pPr>
        <w:spacing w:after="80"/>
      </w:pPr>
      <w:r>
        <w:rPr>
          <w:b/>
          <w:bCs/>
        </w:rPr>
        <w:t xml:space="preserve">4. </w:t>
      </w:r>
      <w:r>
        <w:t xml:space="preserve">Att årligen redovisa företagsklimatets utveckling (ranking, omdömen, antal nystartade företag, etableringar) till kommunfullmäktige med jämförelser mot riket och länet.</w:t>
      </w:r>
    </w:p>
    <w:p>
      <w:pPr>
        <w:spacing w:before="400"/>
      </w:pPr>
    </w:p>
    <w:p>
      <w:r>
        <w:t xml:space="preserve">Degerfors, 2026-06-05</w:t>
      </w:r>
    </w:p>
    <w:p>
      <w:pPr>
        <w:spacing w:before="300"/>
      </w:pPr>
      <w:r>
        <w:rPr>
          <w:b/>
          <w:bCs/>
        </w:rPr>
        <w:t xml:space="preserve">Moderaterna i Degerfors kommun</w:t>
      </w:r>
    </w:p>
    <w:p>
      <w:r>
        <w:t xml:space="preserve">Genom: [Namn, gruppledare]</w:t>
      </w:r>
    </w:p>
    <w:sectPr>
      <w:pgSz w:w="11906" w:h="16838" w:orient="portrait"/>
      <w:pgMar w:top="1134" w:right="1134" w:bottom="1134" w:left="1134"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4"/>
        <w:szCs w:val="24"/>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120" w:before="240"/>
    </w:pPr>
    <w:rPr>
      <w:rFonts w:ascii="Arial" w:cs="Arial" w:eastAsia="Arial" w:hAnsi="Arial"/>
      <w:b/>
      <w:bCs/>
      <w:sz w:val="32"/>
      <w:szCs w:val="32"/>
    </w:rPr>
  </w:style>
  <w:style w:type="paragraph" w:styleId="Heading2">
    <w:name w:val="Heading 2"/>
    <w:basedOn w:val="Normal"/>
    <w:next w:val="Normal"/>
    <w:qFormat/>
    <w:pPr>
      <w:spacing w:after="80" w:before="200"/>
    </w:pPr>
    <w:rPr>
      <w:rFonts w:ascii="Arial" w:cs="Arial" w:eastAsia="Arial" w:hAnsi="Arial"/>
      <w:b/>
      <w:bCs/>
      <w:sz w:val="26"/>
      <w:szCs w:val="26"/>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2026-06-05T15:45:16.278Z</dcterms:created>
  <dcterms:modified xsi:type="dcterms:W3CDTF">2026-06-05T15:45:16.278Z</dcterms:modified>
</cp:coreProperties>
</file>

<file path=docProps/custom.xml><?xml version="1.0" encoding="utf-8"?>
<Properties xmlns="http://schemas.openxmlformats.org/officeDocument/2006/custom-properties" xmlns:vt="http://schemas.openxmlformats.org/officeDocument/2006/docPropsVTypes"/>
</file>